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E" w:rsidRDefault="00533513">
      <w:pPr>
        <w:widowControl/>
        <w:jc w:val="left"/>
        <w:rPr>
          <w:rFonts w:asciiTheme="majorEastAsia" w:eastAsiaTheme="majorEastAsia" w:hAnsiTheme="majorEastAsia" w:cs="仿宋"/>
          <w:b/>
          <w:color w:val="000000"/>
          <w:kern w:val="0"/>
          <w:sz w:val="30"/>
          <w:szCs w:val="30"/>
          <w:lang/>
        </w:rPr>
      </w:pPr>
      <w:r>
        <w:rPr>
          <w:rFonts w:asciiTheme="majorEastAsia" w:eastAsiaTheme="majorEastAsia" w:hAnsiTheme="majorEastAsia" w:cs="仿宋" w:hint="eastAsia"/>
          <w:b/>
          <w:color w:val="000000"/>
          <w:kern w:val="0"/>
          <w:sz w:val="30"/>
          <w:szCs w:val="30"/>
          <w:lang/>
        </w:rPr>
        <w:t>附件</w:t>
      </w:r>
      <w:r>
        <w:rPr>
          <w:rFonts w:asciiTheme="majorEastAsia" w:eastAsiaTheme="majorEastAsia" w:hAnsiTheme="majorEastAsia" w:cs="仿宋" w:hint="eastAsia"/>
          <w:b/>
          <w:color w:val="000000"/>
          <w:kern w:val="0"/>
          <w:sz w:val="30"/>
          <w:szCs w:val="30"/>
          <w:lang/>
        </w:rPr>
        <w:t>3</w:t>
      </w:r>
      <w:r>
        <w:rPr>
          <w:rFonts w:asciiTheme="majorEastAsia" w:eastAsiaTheme="majorEastAsia" w:hAnsiTheme="majorEastAsia" w:cs="仿宋" w:hint="eastAsia"/>
          <w:b/>
          <w:color w:val="000000"/>
          <w:kern w:val="0"/>
          <w:sz w:val="30"/>
          <w:szCs w:val="30"/>
          <w:lang/>
        </w:rPr>
        <w:t>：</w:t>
      </w:r>
    </w:p>
    <w:p w:rsidR="00037D6E" w:rsidRDefault="00533513" w:rsidP="005F3E15">
      <w:pPr>
        <w:widowControl/>
        <w:spacing w:beforeLines="50" w:afterLines="150"/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成人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学位外语远程在线考试考场规则</w:t>
      </w:r>
      <w:bookmarkEnd w:id="0"/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/>
        </w:rPr>
        <w:t>一、考生应当自觉服从工作人员管理，不得以任何理由妨碍工作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人员履行职责。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二、考生在考试前须按要求准备、安装、调试相关设备和软件，确保考试期间网络通畅，设备和软件正常使用，设备电量和存储空间充足。如因设备和软件故障影响考试正常进行的，责任自负。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三、考生应选择封闭独立空间作为考场，确保环境安静、整洁。考试期间，严禁除考生外的任何人员进入考场，严禁与他人交流。考生不得佩戴口罩。考试期间视频背景必须是真实环境，不允许使用虚拟背景、更换视频背景。出现上述情形的，视为作弊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四、考生按要求在规定时间内登录考试系统和云监考系统，考试桌面不得摆放与考试无关物品，如通讯及电子设备、书籍、资料、零食、饮品等。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五、开考</w:t>
      </w:r>
      <w:r w:rsidR="005F3E15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分钟后，迟到考生将无法登录网考系统进行考试，考试不得提前交卷。考试期间考生全程不得离开座位。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六、考试期间，电脑端会通过摄像头不间断进行人脸识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别。考试中要保证面部清晰可见，头发不得遮挡耳朵，不得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>佩戴耳机和饰品，手机监考画面要全程拍摄到双手和电脑屏幕。若人脸识别系统检测判定为非考生本人的，视为作弊。如系统提示有作弊嫌疑，经查属实，按违纪处理。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七、考生在考试期间的各种违规违纪行为，按照有关规定进行严肃处理。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八、出现作弊行为，本次考试成绩无效，不再提供学位外语考试机会，取消学位申请资格。</w:t>
      </w:r>
    </w:p>
    <w:p w:rsidR="00037D6E" w:rsidRDefault="00533513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九、有下列情形之一的，将根据《刑法修正案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》，移送公安机关，依法追究其刑事责任：</w:t>
      </w:r>
    </w:p>
    <w:p w:rsidR="005F3E15" w:rsidRDefault="005F3E15" w:rsidP="005F3E15">
      <w:pPr>
        <w:pStyle w:val="western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1.组织团伙作弊的；</w:t>
      </w:r>
    </w:p>
    <w:p w:rsidR="005F3E15" w:rsidRDefault="005F3E15" w:rsidP="005F3E15">
      <w:pPr>
        <w:pStyle w:val="western"/>
        <w:spacing w:before="0" w:beforeAutospacing="0" w:after="0" w:afterAutospacing="0" w:line="480" w:lineRule="atLeast"/>
        <w:ind w:firstLineChars="150" w:firstLine="48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2.以任何方式向考场外或互联网等发送、传递试题信息、考试系统答题页面截图信息等与考试内容相关信息的；</w:t>
      </w:r>
    </w:p>
    <w:p w:rsidR="005F3E15" w:rsidRDefault="005F3E15" w:rsidP="005F3E15">
      <w:pPr>
        <w:pStyle w:val="western"/>
        <w:spacing w:before="0" w:beforeAutospacing="0" w:after="0" w:afterAutospacing="0" w:line="480" w:lineRule="atLeast"/>
        <w:ind w:firstLineChars="150" w:firstLine="48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3.使用相关设备接收或查询信息实施作弊的；</w:t>
      </w:r>
    </w:p>
    <w:p w:rsidR="005F3E15" w:rsidRDefault="005F3E15" w:rsidP="005F3E15">
      <w:pPr>
        <w:pStyle w:val="western"/>
        <w:spacing w:before="0" w:beforeAutospacing="0" w:after="0" w:afterAutospacing="0" w:line="480" w:lineRule="atLeast"/>
        <w:ind w:firstLineChars="150" w:firstLine="480"/>
        <w:rPr>
          <w:rFonts w:ascii="仿宋_GB2312" w:eastAsia="仿宋_GB2312" w:hAnsi="仿宋_GB2312" w:cs="仿宋_GB2312" w:hint="eastAsia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4.伪造、变造身份证、准考证及其它证明材料报名，由他人代替或者代替考生参加考试的。</w:t>
      </w:r>
    </w:p>
    <w:p w:rsidR="00037D6E" w:rsidRPr="005F3E15" w:rsidRDefault="00037D6E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p w:rsidR="00037D6E" w:rsidRDefault="00037D6E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sectPr w:rsidR="00037D6E" w:rsidSect="00037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13" w:rsidRDefault="00533513" w:rsidP="005F3E15">
      <w:r>
        <w:separator/>
      </w:r>
    </w:p>
  </w:endnote>
  <w:endnote w:type="continuationSeparator" w:id="1">
    <w:p w:rsidR="00533513" w:rsidRDefault="00533513" w:rsidP="005F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13" w:rsidRDefault="00533513" w:rsidP="005F3E15">
      <w:r>
        <w:separator/>
      </w:r>
    </w:p>
  </w:footnote>
  <w:footnote w:type="continuationSeparator" w:id="1">
    <w:p w:rsidR="00533513" w:rsidRDefault="00533513" w:rsidP="005F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8721F"/>
    <w:rsid w:val="00037D6E"/>
    <w:rsid w:val="00041852"/>
    <w:rsid w:val="00045A93"/>
    <w:rsid w:val="00257832"/>
    <w:rsid w:val="002A4245"/>
    <w:rsid w:val="003032E3"/>
    <w:rsid w:val="003B435A"/>
    <w:rsid w:val="003D6FEF"/>
    <w:rsid w:val="0051769F"/>
    <w:rsid w:val="00533513"/>
    <w:rsid w:val="005F3E15"/>
    <w:rsid w:val="007A7BCF"/>
    <w:rsid w:val="00875A40"/>
    <w:rsid w:val="009C29CB"/>
    <w:rsid w:val="009D5050"/>
    <w:rsid w:val="00B618EF"/>
    <w:rsid w:val="00C16F67"/>
    <w:rsid w:val="00C90D5B"/>
    <w:rsid w:val="00CA2013"/>
    <w:rsid w:val="00CC71AE"/>
    <w:rsid w:val="00E41B83"/>
    <w:rsid w:val="00E8721F"/>
    <w:rsid w:val="00F15028"/>
    <w:rsid w:val="00F442E4"/>
    <w:rsid w:val="00F8357F"/>
    <w:rsid w:val="0DB83B71"/>
    <w:rsid w:val="181C152A"/>
    <w:rsid w:val="215942AB"/>
    <w:rsid w:val="2B986607"/>
    <w:rsid w:val="2F160B9C"/>
    <w:rsid w:val="39452BB3"/>
    <w:rsid w:val="44046AC8"/>
    <w:rsid w:val="74F2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3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37D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37D6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qFormat/>
    <w:rsid w:val="005F3E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>HP Inc.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赵伟呐</cp:lastModifiedBy>
  <cp:revision>2</cp:revision>
  <dcterms:created xsi:type="dcterms:W3CDTF">2012-12-31T16:35:00Z</dcterms:created>
  <dcterms:modified xsi:type="dcterms:W3CDTF">2012-12-31T16:35:00Z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DD01AEB31E144CC0A3E9D0B41581810D</vt:lpwstr>
  </property>
</Properties>
</file>