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/>
        <w:jc w:val="center"/>
        <w:rPr>
          <w:rFonts w:ascii="仿宋" w:hAnsi="仿宋" w:eastAsia="仿宋"/>
          <w:b/>
          <w:bCs/>
          <w:kern w:val="2"/>
          <w:sz w:val="30"/>
          <w:szCs w:val="30"/>
          <w:lang w:eastAsia="zh-CN" w:bidi="ar-SA"/>
        </w:rPr>
      </w:pPr>
      <w:r>
        <w:rPr>
          <w:rFonts w:hint="eastAsia" w:ascii="仿宋" w:hAnsi="仿宋" w:eastAsia="仿宋"/>
          <w:b/>
          <w:bCs/>
          <w:kern w:val="2"/>
          <w:sz w:val="30"/>
          <w:szCs w:val="30"/>
          <w:lang w:eastAsia="zh-CN" w:bidi="ar-SA"/>
        </w:rPr>
        <w:t>河南中医药大学继续教育学院学位毕业论文评审表</w:t>
      </w:r>
    </w:p>
    <w:tbl>
      <w:tblPr>
        <w:tblStyle w:val="4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165"/>
        <w:gridCol w:w="918"/>
        <w:gridCol w:w="691"/>
        <w:gridCol w:w="1607"/>
        <w:gridCol w:w="859"/>
        <w:gridCol w:w="515"/>
        <w:gridCol w:w="330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216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年级专业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66" w:type="dxa"/>
            <w:gridSpan w:val="2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论文题目</w:t>
            </w:r>
          </w:p>
        </w:tc>
        <w:tc>
          <w:tcPr>
            <w:tcW w:w="7870" w:type="dxa"/>
            <w:gridSpan w:val="8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评价内容</w:t>
            </w:r>
          </w:p>
        </w:tc>
        <w:tc>
          <w:tcPr>
            <w:tcW w:w="6240" w:type="dxa"/>
            <w:gridSpan w:val="5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评价指标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78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仿宋" w:hAnsi="仿宋" w:eastAsia="仿宋"/>
                <w:b/>
                <w:bCs/>
                <w:color w:val="000000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2"/>
                <w:sz w:val="28"/>
                <w:szCs w:val="28"/>
                <w:lang w:eastAsia="zh-CN"/>
              </w:rPr>
              <w:t>论文格式</w:t>
            </w:r>
          </w:p>
        </w:tc>
        <w:tc>
          <w:tcPr>
            <w:tcW w:w="6240" w:type="dxa"/>
            <w:gridSpan w:val="5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ascii="仿宋" w:hAnsi="仿宋" w:eastAsia="仿宋"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4"/>
                <w:szCs w:val="24"/>
                <w:lang w:eastAsia="zh-CN"/>
              </w:rPr>
              <w:t>封面、排版、字数等符合要求，指导教师签名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pacing w:val="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仿宋" w:hAnsi="仿宋" w:eastAsia="仿宋" w:cs="Arial Unicode MS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2"/>
                <w:sz w:val="28"/>
                <w:szCs w:val="28"/>
                <w:lang w:eastAsia="zh-CN"/>
              </w:rPr>
              <w:t>调查论证</w:t>
            </w:r>
          </w:p>
        </w:tc>
        <w:tc>
          <w:tcPr>
            <w:tcW w:w="6240" w:type="dxa"/>
            <w:gridSpan w:val="5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ascii="仿宋" w:hAnsi="仿宋" w:eastAsia="仿宋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4"/>
                <w:szCs w:val="24"/>
                <w:lang w:eastAsia="zh-CN"/>
              </w:rPr>
              <w:t>能独立查阅文献、收集加工各种信息及获取新知识，能正确翻译外文资料。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 w:cs="Arial Unicode MS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2"/>
                <w:sz w:val="24"/>
                <w:szCs w:val="24"/>
                <w:lang w:eastAsia="zh-CN"/>
              </w:rPr>
              <w:t>基础知识、分析与解决问题的能力</w:t>
            </w:r>
          </w:p>
        </w:tc>
        <w:tc>
          <w:tcPr>
            <w:tcW w:w="6240" w:type="dxa"/>
            <w:gridSpan w:val="5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ascii="仿宋" w:hAnsi="仿宋" w:eastAsia="仿宋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4"/>
                <w:szCs w:val="24"/>
                <w:lang w:eastAsia="zh-CN"/>
              </w:rPr>
              <w:t>较好地掌握课题撰写所涉及到的基础理论，专业技能和专业知识；能运用所学知识和技能对论文内容进行综合分析。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ascii="仿宋" w:hAnsi="仿宋" w:eastAsia="仿宋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2"/>
                <w:sz w:val="28"/>
                <w:szCs w:val="28"/>
              </w:rPr>
              <w:t>论文质量</w:t>
            </w:r>
          </w:p>
        </w:tc>
        <w:tc>
          <w:tcPr>
            <w:tcW w:w="6240" w:type="dxa"/>
            <w:gridSpan w:val="5"/>
            <w:vAlign w:val="center"/>
          </w:tcPr>
          <w:p>
            <w:pPr>
              <w:spacing w:line="300" w:lineRule="exact"/>
              <w:ind w:firstLine="0"/>
              <w:jc w:val="left"/>
              <w:rPr>
                <w:rFonts w:ascii="仿宋" w:hAnsi="仿宋" w:eastAsia="仿宋" w:cs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2"/>
                <w:sz w:val="24"/>
                <w:szCs w:val="24"/>
                <w:lang w:eastAsia="zh-CN"/>
              </w:rPr>
              <w:t>立论正确，论述充分，结论合理；文字通顺，技术用语准确，符号统一、书写工整规范。图表完备、整洁、正确；查重率符合要求。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"/>
                <w:sz w:val="24"/>
                <w:szCs w:val="24"/>
                <w:lang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pacing w:val="2"/>
                <w:sz w:val="24"/>
                <w:szCs w:val="24"/>
              </w:rPr>
              <w:t>0</w:t>
            </w:r>
          </w:p>
        </w:tc>
        <w:tc>
          <w:tcPr>
            <w:tcW w:w="78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Arial Unicode MS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827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最终评分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（百分制，90分以上为优秀；75-89分为良好；60-75分为及格；小于60分为不及格）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spacing w:line="30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指导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教师意  见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（终 审）</w:t>
            </w:r>
          </w:p>
        </w:tc>
        <w:tc>
          <w:tcPr>
            <w:tcW w:w="7870" w:type="dxa"/>
            <w:gridSpan w:val="8"/>
            <w:vAlign w:val="center"/>
          </w:tcPr>
          <w:p>
            <w:pPr>
              <w:spacing w:line="400" w:lineRule="exact"/>
              <w:ind w:firstLine="0"/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（指导教师评语包含对论文的性质、难度、分量、综合训练等是否等符合培养目标的评价。）</w:t>
            </w: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exact"/>
              <w:ind w:firstLine="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指导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教师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签名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教学管理部（或教学站）</w:t>
            </w:r>
          </w:p>
          <w:p>
            <w:pPr>
              <w:spacing w:line="240" w:lineRule="auto"/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意  见</w:t>
            </w:r>
          </w:p>
        </w:tc>
        <w:tc>
          <w:tcPr>
            <w:tcW w:w="7870" w:type="dxa"/>
            <w:gridSpan w:val="8"/>
            <w:vAlign w:val="center"/>
          </w:tcPr>
          <w:p>
            <w:pPr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240" w:lineRule="auto"/>
              <w:ind w:firstLine="0"/>
              <w:rPr>
                <w:rFonts w:ascii="仿宋" w:hAnsi="仿宋" w:eastAsia="仿宋"/>
                <w:sz w:val="30"/>
                <w:szCs w:val="30"/>
                <w:lang w:eastAsia="zh-CN"/>
              </w:rPr>
            </w:pPr>
          </w:p>
          <w:p>
            <w:pPr>
              <w:spacing w:line="240" w:lineRule="auto"/>
              <w:ind w:firstLine="0"/>
              <w:jc w:val="right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（盖章）：           年   月   日</w:t>
            </w:r>
          </w:p>
        </w:tc>
      </w:tr>
    </w:tbl>
    <w:p>
      <w:pPr>
        <w:spacing w:line="20" w:lineRule="exact"/>
        <w:ind w:firstLine="0"/>
        <w:rPr>
          <w:rFonts w:ascii="仿宋_GB2312"/>
          <w:sz w:val="18"/>
          <w:szCs w:val="18"/>
          <w:lang w:eastAsia="zh-CN"/>
        </w:rPr>
      </w:pPr>
    </w:p>
    <w:sectPr>
      <w:pgSz w:w="11906" w:h="16838"/>
      <w:pgMar w:top="867" w:right="1474" w:bottom="650" w:left="1474" w:header="851" w:footer="992" w:gutter="0"/>
      <w:cols w:space="425" w:num="1"/>
      <w:docGrid w:type="lines" w:linePitch="43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YjIzY2FiM2NmZjE0MDMzNmVjNTljNTNhYjBhMTAifQ=="/>
  </w:docVars>
  <w:rsids>
    <w:rsidRoot w:val="00C66B07"/>
    <w:rsid w:val="000066AE"/>
    <w:rsid w:val="0000752A"/>
    <w:rsid w:val="00025230"/>
    <w:rsid w:val="00034593"/>
    <w:rsid w:val="00092E4A"/>
    <w:rsid w:val="00094748"/>
    <w:rsid w:val="00105AE1"/>
    <w:rsid w:val="00160018"/>
    <w:rsid w:val="00165E0D"/>
    <w:rsid w:val="001B78F5"/>
    <w:rsid w:val="001D589E"/>
    <w:rsid w:val="002241BD"/>
    <w:rsid w:val="00231312"/>
    <w:rsid w:val="00247ECC"/>
    <w:rsid w:val="00271350"/>
    <w:rsid w:val="00276DF5"/>
    <w:rsid w:val="002861C4"/>
    <w:rsid w:val="002D189F"/>
    <w:rsid w:val="00323B06"/>
    <w:rsid w:val="00330E40"/>
    <w:rsid w:val="00337E93"/>
    <w:rsid w:val="00347624"/>
    <w:rsid w:val="00354878"/>
    <w:rsid w:val="003642AE"/>
    <w:rsid w:val="00372064"/>
    <w:rsid w:val="003A4D4F"/>
    <w:rsid w:val="003C2A5F"/>
    <w:rsid w:val="003C4ED0"/>
    <w:rsid w:val="0042020A"/>
    <w:rsid w:val="004326C4"/>
    <w:rsid w:val="00432981"/>
    <w:rsid w:val="00486EB7"/>
    <w:rsid w:val="004B7C87"/>
    <w:rsid w:val="004C54F9"/>
    <w:rsid w:val="004D38A9"/>
    <w:rsid w:val="004F73B5"/>
    <w:rsid w:val="005068F7"/>
    <w:rsid w:val="0052323B"/>
    <w:rsid w:val="00532613"/>
    <w:rsid w:val="005630ED"/>
    <w:rsid w:val="0061404B"/>
    <w:rsid w:val="00614337"/>
    <w:rsid w:val="00697462"/>
    <w:rsid w:val="006F0FFA"/>
    <w:rsid w:val="006F56B7"/>
    <w:rsid w:val="00702BE2"/>
    <w:rsid w:val="00743203"/>
    <w:rsid w:val="00753222"/>
    <w:rsid w:val="007732BF"/>
    <w:rsid w:val="0077417D"/>
    <w:rsid w:val="00791754"/>
    <w:rsid w:val="007B16A6"/>
    <w:rsid w:val="00816855"/>
    <w:rsid w:val="00850F5B"/>
    <w:rsid w:val="008A46FE"/>
    <w:rsid w:val="008D730F"/>
    <w:rsid w:val="00915763"/>
    <w:rsid w:val="00945F26"/>
    <w:rsid w:val="009A505B"/>
    <w:rsid w:val="009C4E82"/>
    <w:rsid w:val="009E29BC"/>
    <w:rsid w:val="00AC3776"/>
    <w:rsid w:val="00BE42E3"/>
    <w:rsid w:val="00BE4970"/>
    <w:rsid w:val="00C41137"/>
    <w:rsid w:val="00C5045E"/>
    <w:rsid w:val="00C66B07"/>
    <w:rsid w:val="00C678D2"/>
    <w:rsid w:val="00C802FB"/>
    <w:rsid w:val="00CF7A88"/>
    <w:rsid w:val="00D0164D"/>
    <w:rsid w:val="00D0309B"/>
    <w:rsid w:val="00D104A4"/>
    <w:rsid w:val="00D13BC1"/>
    <w:rsid w:val="00D4148B"/>
    <w:rsid w:val="00D555EE"/>
    <w:rsid w:val="00DF0612"/>
    <w:rsid w:val="00E36F61"/>
    <w:rsid w:val="00E65AE2"/>
    <w:rsid w:val="00E9295B"/>
    <w:rsid w:val="00EC532D"/>
    <w:rsid w:val="00F343E9"/>
    <w:rsid w:val="00F84A02"/>
    <w:rsid w:val="00F924D2"/>
    <w:rsid w:val="00F92F63"/>
    <w:rsid w:val="00F96C73"/>
    <w:rsid w:val="00FA21CC"/>
    <w:rsid w:val="00FA7FFD"/>
    <w:rsid w:val="1F413615"/>
    <w:rsid w:val="24D10F97"/>
    <w:rsid w:val="252C08C4"/>
    <w:rsid w:val="264549D9"/>
    <w:rsid w:val="321E3342"/>
    <w:rsid w:val="38F8669B"/>
    <w:rsid w:val="3ED34158"/>
    <w:rsid w:val="50B672FA"/>
    <w:rsid w:val="61D05B58"/>
    <w:rsid w:val="65DE6309"/>
    <w:rsid w:val="6F664342"/>
    <w:rsid w:val="779B7DB1"/>
    <w:rsid w:val="79071AE5"/>
    <w:rsid w:val="79E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601"/>
      <w:jc w:val="both"/>
    </w:pPr>
    <w:rPr>
      <w:rFonts w:ascii="Calibri" w:hAnsi="Calibri" w:eastAsia="仿宋_GB2312" w:cs="Times New Roman"/>
      <w:sz w:val="3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eastAsia="宋体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eastAsia="宋体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395</Words>
  <Characters>400</Characters>
  <Lines>3</Lines>
  <Paragraphs>1</Paragraphs>
  <TotalTime>17</TotalTime>
  <ScaleCrop>false</ScaleCrop>
  <LinksUpToDate>false</LinksUpToDate>
  <CharactersWithSpaces>548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2021-01-04T02:25:00Z</dcterms:created>
  <dc:creator>李慧勇</dc:creator>
  <cp:lastModifiedBy>哎，小疯子。</cp:lastModifiedBy>
  <dcterms:modified xsi:type="dcterms:W3CDTF">2024-05-22T02:21:10Z</dcterms:modified>
  <dc:title>福建中医药大学成人教育学院毕业论文评审表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DE06A12052624FFCAA6ECBEA37642C24_13</vt:lpwstr>
  </property>
</Properties>
</file>